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Creating a foundational document that promotes democracy and enshrines individual rights, suitable for regions like Gaza, Syria, Lebanon, and other Middle Eastern nations, requires a comprehensive analysis of existing constitutions to identify commonalities and differences. This approach ensures that the proposed document resonates with regional values while incorporating universal democratic principles akin to those in the U.S. Bill of Rights.</w:t>
      </w:r>
    </w:p>
    <w:p w:rsidR="004C4052" w:rsidRPr="009A31CC" w:rsidRDefault="004C4052" w:rsidP="00D029D3">
      <w:pPr>
        <w:spacing w:after="0" w:line="240" w:lineRule="auto"/>
        <w:rPr>
          <w:rFonts w:ascii="Times New Roman" w:eastAsia="Times New Roman" w:hAnsi="Times New Roman" w:cs="Times New Roman"/>
          <w:sz w:val="24"/>
          <w:szCs w:val="24"/>
        </w:rPr>
      </w:pP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Commonalities in Middle Eastern Constitutions:</w:t>
      </w:r>
    </w:p>
    <w:p w:rsidR="009A31CC" w:rsidRPr="009A31CC" w:rsidRDefault="009A31CC" w:rsidP="00D029D3">
      <w:pPr>
        <w:numPr>
          <w:ilvl w:val="0"/>
          <w:numId w:val="2"/>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State Religion and Legal Framework:</w:t>
      </w:r>
    </w:p>
    <w:p w:rsidR="009A31CC" w:rsidRPr="009A31CC" w:rsidRDefault="009A31CC" w:rsidP="00D029D3">
      <w:pPr>
        <w:numPr>
          <w:ilvl w:val="1"/>
          <w:numId w:val="2"/>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Many constitutions in the Middle East designate Islam as the state religion and incorporate Sharia as a primary or supplementary source of legislation.</w:t>
      </w:r>
    </w:p>
    <w:p w:rsidR="009A31CC" w:rsidRPr="009A31CC" w:rsidRDefault="009A31CC" w:rsidP="00D029D3">
      <w:pPr>
        <w:numPr>
          <w:ilvl w:val="0"/>
          <w:numId w:val="2"/>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Centralized Executive Authority:</w:t>
      </w:r>
    </w:p>
    <w:p w:rsidR="009A31CC" w:rsidRPr="009A31CC" w:rsidRDefault="009A31CC" w:rsidP="00D029D3">
      <w:pPr>
        <w:numPr>
          <w:ilvl w:val="1"/>
          <w:numId w:val="2"/>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A prevalent feature is the concentration of power in the executive branch, often with the president or monarch wielding significant authority over legislative and judicial branches.</w:t>
      </w:r>
    </w:p>
    <w:p w:rsidR="009A31CC" w:rsidRPr="009A31CC" w:rsidRDefault="009A31CC" w:rsidP="00D029D3">
      <w:pPr>
        <w:numPr>
          <w:ilvl w:val="0"/>
          <w:numId w:val="2"/>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Unitary State Structure:</w:t>
      </w:r>
    </w:p>
    <w:p w:rsidR="009A31CC" w:rsidRPr="009A31CC" w:rsidRDefault="009A31CC" w:rsidP="00D029D3">
      <w:pPr>
        <w:numPr>
          <w:ilvl w:val="1"/>
          <w:numId w:val="2"/>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Most countries adopt a unitary system, where central government holds primary authority, with limited autonomy granted to local governments.</w:t>
      </w:r>
    </w:p>
    <w:p w:rsidR="009A31CC" w:rsidRPr="009A31CC" w:rsidRDefault="009A31CC" w:rsidP="00D029D3">
      <w:pPr>
        <w:numPr>
          <w:ilvl w:val="0"/>
          <w:numId w:val="2"/>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Emphasis on National Unity:</w:t>
      </w:r>
    </w:p>
    <w:p w:rsidR="009A31CC" w:rsidRPr="009A31CC" w:rsidRDefault="009A31CC" w:rsidP="00D029D3">
      <w:pPr>
        <w:numPr>
          <w:ilvl w:val="1"/>
          <w:numId w:val="2"/>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Constitutions frequently stress the importance of national unity and territorial integrity, discouraging actions that may lead to division or secession.</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Differences in Middle Eastern Constitutions:</w:t>
      </w:r>
    </w:p>
    <w:p w:rsidR="009A31CC" w:rsidRPr="009A31CC" w:rsidRDefault="009A31CC" w:rsidP="00D029D3">
      <w:pPr>
        <w:numPr>
          <w:ilvl w:val="0"/>
          <w:numId w:val="3"/>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Secularism vs. Theocracy:</w:t>
      </w:r>
    </w:p>
    <w:p w:rsidR="009A31CC" w:rsidRPr="009A31CC" w:rsidRDefault="009A31CC" w:rsidP="00D029D3">
      <w:pPr>
        <w:numPr>
          <w:ilvl w:val="1"/>
          <w:numId w:val="3"/>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While some nations, like Turkey (prior to recent changes), have embraced secularism, others, such as Iran, operate under a theocratic framework where religious leaders hold supreme authority.</w:t>
      </w:r>
    </w:p>
    <w:p w:rsidR="009A31CC" w:rsidRPr="009A31CC" w:rsidRDefault="009A31CC" w:rsidP="00D029D3">
      <w:pPr>
        <w:numPr>
          <w:ilvl w:val="0"/>
          <w:numId w:val="3"/>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Political Pluralism:</w:t>
      </w:r>
    </w:p>
    <w:p w:rsidR="009A31CC" w:rsidRPr="009A31CC" w:rsidRDefault="009A31CC" w:rsidP="00D029D3">
      <w:pPr>
        <w:numPr>
          <w:ilvl w:val="1"/>
          <w:numId w:val="3"/>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The degree of political freedom varies, with some countries permitting multi-party systems and others maintaining single-party rule or significant restrictions on political parties.</w:t>
      </w:r>
    </w:p>
    <w:p w:rsidR="009A31CC" w:rsidRPr="009A31CC" w:rsidRDefault="009A31CC" w:rsidP="00D029D3">
      <w:pPr>
        <w:numPr>
          <w:ilvl w:val="0"/>
          <w:numId w:val="3"/>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Human Rights Protections:</w:t>
      </w:r>
    </w:p>
    <w:p w:rsidR="009A31CC" w:rsidRPr="009A31CC" w:rsidRDefault="009A31CC" w:rsidP="00D029D3">
      <w:pPr>
        <w:numPr>
          <w:ilvl w:val="1"/>
          <w:numId w:val="3"/>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There is a disparity in the protection of civil liberties, with some constitutions explicitly guaranteeing freedoms such as speech, assembly, and religion, while others impose limitations, often justified by religious or cultural norms.</w:t>
      </w:r>
    </w:p>
    <w:p w:rsidR="009A31CC" w:rsidRPr="009A31CC" w:rsidRDefault="009A31CC" w:rsidP="00D029D3">
      <w:pPr>
        <w:numPr>
          <w:ilvl w:val="0"/>
          <w:numId w:val="3"/>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Judicial Independence:</w:t>
      </w:r>
    </w:p>
    <w:p w:rsidR="009A31CC" w:rsidRPr="009A31CC" w:rsidRDefault="009A31CC" w:rsidP="00D029D3">
      <w:pPr>
        <w:numPr>
          <w:ilvl w:val="1"/>
          <w:numId w:val="3"/>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The extent of judicial independence differs, with some nations establishing autonomous judicial branches, whereas in others, the judiciary is subject to executive influence.</w:t>
      </w:r>
    </w:p>
    <w:p w:rsidR="004C4052" w:rsidRDefault="004C4052" w:rsidP="00D029D3">
      <w:pPr>
        <w:spacing w:after="0" w:line="240" w:lineRule="auto"/>
        <w:rPr>
          <w:rFonts w:ascii="Times New Roman" w:eastAsia="Times New Roman" w:hAnsi="Times New Roman" w:cs="Times New Roman"/>
          <w:b/>
          <w:bCs/>
          <w:sz w:val="24"/>
          <w:szCs w:val="24"/>
        </w:rPr>
      </w:pP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Proposed Foundational Document:</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i/>
          <w:iCs/>
          <w:sz w:val="24"/>
          <w:szCs w:val="24"/>
        </w:rPr>
        <w:t>Preamble:</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We, the people, united in our diversity and committed to justice, liberty, and the rule of law, establish this Constitution to promote democracy, protect fundamental human rights, and ensure the prosperity and well-being of all citizens.</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1: Sovereignty and State Structure</w:t>
      </w:r>
    </w:p>
    <w:p w:rsidR="009A31CC" w:rsidRPr="009A31CC" w:rsidRDefault="009A31CC" w:rsidP="00D029D3">
      <w:pPr>
        <w:numPr>
          <w:ilvl w:val="0"/>
          <w:numId w:val="4"/>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The state is a sovereign, independent, and indivisible entity.</w:t>
      </w:r>
    </w:p>
    <w:p w:rsidR="009A31CC" w:rsidRPr="009A31CC" w:rsidRDefault="009A31CC" w:rsidP="00D029D3">
      <w:pPr>
        <w:numPr>
          <w:ilvl w:val="0"/>
          <w:numId w:val="4"/>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Sovereignty resides in the people, who exercise it through elected representatives and referenda.</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2: Official Language and Religion</w:t>
      </w:r>
    </w:p>
    <w:p w:rsidR="009A31CC" w:rsidRPr="009A31CC" w:rsidRDefault="009A31CC" w:rsidP="00D029D3">
      <w:pPr>
        <w:numPr>
          <w:ilvl w:val="0"/>
          <w:numId w:val="5"/>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The official language of the state is [Language].</w:t>
      </w:r>
    </w:p>
    <w:p w:rsidR="009A31CC" w:rsidRPr="009A31CC" w:rsidRDefault="009A31CC" w:rsidP="00D029D3">
      <w:pPr>
        <w:numPr>
          <w:ilvl w:val="0"/>
          <w:numId w:val="5"/>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[Religion] is the state religion; however, the state guarantees freedom of religion and belief for all citizens.</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3: Fundamental Rights and Liberties</w:t>
      </w:r>
    </w:p>
    <w:p w:rsidR="009A31CC" w:rsidRPr="009A31CC" w:rsidRDefault="009A31CC" w:rsidP="00D029D3">
      <w:pPr>
        <w:numPr>
          <w:ilvl w:val="0"/>
          <w:numId w:val="6"/>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All citizens are equal before the law and are entitled to equal protection without discrimination based on religion, race, gender, or ethnicity.</w:t>
      </w:r>
    </w:p>
    <w:p w:rsidR="009A31CC" w:rsidRPr="009A31CC" w:rsidRDefault="009A31CC" w:rsidP="00D029D3">
      <w:pPr>
        <w:numPr>
          <w:ilvl w:val="0"/>
          <w:numId w:val="6"/>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Freedom of speech, press, assembly, association, and religion are inviolable rights.</w:t>
      </w:r>
    </w:p>
    <w:p w:rsidR="009A31CC" w:rsidRPr="009A31CC" w:rsidRDefault="009A31CC" w:rsidP="00D029D3">
      <w:pPr>
        <w:numPr>
          <w:ilvl w:val="0"/>
          <w:numId w:val="6"/>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lastRenderedPageBreak/>
        <w:t xml:space="preserve">The right to a fair trial, protection from arbitrary detention, and prohibition of torture and inhumane treatment </w:t>
      </w:r>
      <w:proofErr w:type="gramStart"/>
      <w:r w:rsidRPr="009A31CC">
        <w:rPr>
          <w:rFonts w:ascii="Times New Roman" w:eastAsia="Times New Roman" w:hAnsi="Times New Roman" w:cs="Times New Roman"/>
          <w:sz w:val="24"/>
          <w:szCs w:val="24"/>
        </w:rPr>
        <w:t>are guaranteed</w:t>
      </w:r>
      <w:proofErr w:type="gramEnd"/>
      <w:r w:rsidRPr="009A31CC">
        <w:rPr>
          <w:rFonts w:ascii="Times New Roman" w:eastAsia="Times New Roman" w:hAnsi="Times New Roman" w:cs="Times New Roman"/>
          <w:sz w:val="24"/>
          <w:szCs w:val="24"/>
        </w:rPr>
        <w:t>.</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4: Separation of Powers</w:t>
      </w:r>
    </w:p>
    <w:p w:rsidR="009A31CC" w:rsidRPr="009A31CC" w:rsidRDefault="009A31CC" w:rsidP="00D029D3">
      <w:pPr>
        <w:numPr>
          <w:ilvl w:val="0"/>
          <w:numId w:val="7"/>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 xml:space="preserve">The government </w:t>
      </w:r>
      <w:proofErr w:type="gramStart"/>
      <w:r w:rsidRPr="009A31CC">
        <w:rPr>
          <w:rFonts w:ascii="Times New Roman" w:eastAsia="Times New Roman" w:hAnsi="Times New Roman" w:cs="Times New Roman"/>
          <w:sz w:val="24"/>
          <w:szCs w:val="24"/>
        </w:rPr>
        <w:t>is divided</w:t>
      </w:r>
      <w:proofErr w:type="gramEnd"/>
      <w:r w:rsidRPr="009A31CC">
        <w:rPr>
          <w:rFonts w:ascii="Times New Roman" w:eastAsia="Times New Roman" w:hAnsi="Times New Roman" w:cs="Times New Roman"/>
          <w:sz w:val="24"/>
          <w:szCs w:val="24"/>
        </w:rPr>
        <w:t xml:space="preserve"> into three branches: legislative, executive, and judicial.</w:t>
      </w:r>
    </w:p>
    <w:p w:rsidR="009A31CC" w:rsidRPr="009A31CC" w:rsidRDefault="009A31CC" w:rsidP="00D029D3">
      <w:pPr>
        <w:numPr>
          <w:ilvl w:val="0"/>
          <w:numId w:val="7"/>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 xml:space="preserve">Each branch operates independently and </w:t>
      </w:r>
      <w:proofErr w:type="gramStart"/>
      <w:r w:rsidRPr="009A31CC">
        <w:rPr>
          <w:rFonts w:ascii="Times New Roman" w:eastAsia="Times New Roman" w:hAnsi="Times New Roman" w:cs="Times New Roman"/>
          <w:sz w:val="24"/>
          <w:szCs w:val="24"/>
        </w:rPr>
        <w:t>is prohibited</w:t>
      </w:r>
      <w:proofErr w:type="gramEnd"/>
      <w:r w:rsidRPr="009A31CC">
        <w:rPr>
          <w:rFonts w:ascii="Times New Roman" w:eastAsia="Times New Roman" w:hAnsi="Times New Roman" w:cs="Times New Roman"/>
          <w:sz w:val="24"/>
          <w:szCs w:val="24"/>
        </w:rPr>
        <w:t xml:space="preserve"> from exceeding its constitutionally assigned powers, ensuring a system of checks and balances.</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5: The Legislature</w:t>
      </w:r>
    </w:p>
    <w:p w:rsidR="009A31CC" w:rsidRPr="009A31CC" w:rsidRDefault="009A31CC" w:rsidP="00D029D3">
      <w:pPr>
        <w:numPr>
          <w:ilvl w:val="0"/>
          <w:numId w:val="8"/>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 xml:space="preserve">Legislative authority </w:t>
      </w:r>
      <w:proofErr w:type="gramStart"/>
      <w:r w:rsidRPr="009A31CC">
        <w:rPr>
          <w:rFonts w:ascii="Times New Roman" w:eastAsia="Times New Roman" w:hAnsi="Times New Roman" w:cs="Times New Roman"/>
          <w:sz w:val="24"/>
          <w:szCs w:val="24"/>
        </w:rPr>
        <w:t>is vested</w:t>
      </w:r>
      <w:proofErr w:type="gramEnd"/>
      <w:r w:rsidRPr="009A31CC">
        <w:rPr>
          <w:rFonts w:ascii="Times New Roman" w:eastAsia="Times New Roman" w:hAnsi="Times New Roman" w:cs="Times New Roman"/>
          <w:sz w:val="24"/>
          <w:szCs w:val="24"/>
        </w:rPr>
        <w:t xml:space="preserve"> in a [unicameral/bicameral] parliament elected by the people through free, fair, and regular elections.</w:t>
      </w:r>
    </w:p>
    <w:p w:rsidR="009A31CC" w:rsidRPr="009A31CC" w:rsidRDefault="009A31CC" w:rsidP="00D029D3">
      <w:pPr>
        <w:numPr>
          <w:ilvl w:val="0"/>
          <w:numId w:val="8"/>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All citizens have the right to vote and stand for election, in accordance with the law.</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6: The Executive</w:t>
      </w:r>
    </w:p>
    <w:p w:rsidR="009A31CC" w:rsidRPr="009A31CC" w:rsidRDefault="009A31CC" w:rsidP="00D029D3">
      <w:pPr>
        <w:numPr>
          <w:ilvl w:val="0"/>
          <w:numId w:val="9"/>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Executive authority is vested in the [President/Prime Minister], who is [elected by the people/appointed by the parliament] for a term defined by law.</w:t>
      </w:r>
    </w:p>
    <w:p w:rsidR="009A31CC" w:rsidRPr="009A31CC" w:rsidRDefault="009A31CC" w:rsidP="00D029D3">
      <w:pPr>
        <w:numPr>
          <w:ilvl w:val="0"/>
          <w:numId w:val="9"/>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The executive is accountable to the parliament and operates within the bounds of this Constitution.</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7: The Judiciary</w:t>
      </w:r>
    </w:p>
    <w:p w:rsidR="009A31CC" w:rsidRPr="009A31CC" w:rsidRDefault="009A31CC" w:rsidP="00D029D3">
      <w:pPr>
        <w:numPr>
          <w:ilvl w:val="0"/>
          <w:numId w:val="10"/>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 xml:space="preserve">An independent judiciary </w:t>
      </w:r>
      <w:proofErr w:type="gramStart"/>
      <w:r w:rsidRPr="009A31CC">
        <w:rPr>
          <w:rFonts w:ascii="Times New Roman" w:eastAsia="Times New Roman" w:hAnsi="Times New Roman" w:cs="Times New Roman"/>
          <w:sz w:val="24"/>
          <w:szCs w:val="24"/>
        </w:rPr>
        <w:t>is established</w:t>
      </w:r>
      <w:proofErr w:type="gramEnd"/>
      <w:r w:rsidRPr="009A31CC">
        <w:rPr>
          <w:rFonts w:ascii="Times New Roman" w:eastAsia="Times New Roman" w:hAnsi="Times New Roman" w:cs="Times New Roman"/>
          <w:sz w:val="24"/>
          <w:szCs w:val="24"/>
        </w:rPr>
        <w:t xml:space="preserve"> to uphold the rule of law and protect individual rights.</w:t>
      </w:r>
    </w:p>
    <w:p w:rsidR="009A31CC" w:rsidRPr="009A31CC" w:rsidRDefault="009A31CC" w:rsidP="00D029D3">
      <w:pPr>
        <w:numPr>
          <w:ilvl w:val="0"/>
          <w:numId w:val="10"/>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 xml:space="preserve">Judges </w:t>
      </w:r>
      <w:proofErr w:type="gramStart"/>
      <w:r w:rsidRPr="009A31CC">
        <w:rPr>
          <w:rFonts w:ascii="Times New Roman" w:eastAsia="Times New Roman" w:hAnsi="Times New Roman" w:cs="Times New Roman"/>
          <w:sz w:val="24"/>
          <w:szCs w:val="24"/>
        </w:rPr>
        <w:t>are appointed</w:t>
      </w:r>
      <w:proofErr w:type="gramEnd"/>
      <w:r w:rsidRPr="009A31CC">
        <w:rPr>
          <w:rFonts w:ascii="Times New Roman" w:eastAsia="Times New Roman" w:hAnsi="Times New Roman" w:cs="Times New Roman"/>
          <w:sz w:val="24"/>
          <w:szCs w:val="24"/>
        </w:rPr>
        <w:t xml:space="preserve"> based on merit and are free from external influences.</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8: Political Pluralism</w:t>
      </w:r>
    </w:p>
    <w:p w:rsidR="009A31CC" w:rsidRPr="009A31CC" w:rsidRDefault="009A31CC" w:rsidP="00D029D3">
      <w:pPr>
        <w:numPr>
          <w:ilvl w:val="0"/>
          <w:numId w:val="11"/>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 xml:space="preserve">The formation of political parties </w:t>
      </w:r>
      <w:proofErr w:type="gramStart"/>
      <w:r w:rsidRPr="009A31CC">
        <w:rPr>
          <w:rFonts w:ascii="Times New Roman" w:eastAsia="Times New Roman" w:hAnsi="Times New Roman" w:cs="Times New Roman"/>
          <w:sz w:val="24"/>
          <w:szCs w:val="24"/>
        </w:rPr>
        <w:t>is permitted</w:t>
      </w:r>
      <w:proofErr w:type="gramEnd"/>
      <w:r w:rsidRPr="009A31CC">
        <w:rPr>
          <w:rFonts w:ascii="Times New Roman" w:eastAsia="Times New Roman" w:hAnsi="Times New Roman" w:cs="Times New Roman"/>
          <w:sz w:val="24"/>
          <w:szCs w:val="24"/>
        </w:rPr>
        <w:t>, provided they adhere to democratic principles and do not infringe upon national unity or the democratic order.</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9: Defense and Security</w:t>
      </w:r>
    </w:p>
    <w:p w:rsidR="009A31CC" w:rsidRPr="009A31CC" w:rsidRDefault="009A31CC" w:rsidP="00D029D3">
      <w:pPr>
        <w:numPr>
          <w:ilvl w:val="0"/>
          <w:numId w:val="12"/>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The state shall maintain armed forces for national defense, under civilian control, and shall not use military force to limit the rights and freedoms of the people.</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10: Amendment Process</w:t>
      </w:r>
    </w:p>
    <w:p w:rsidR="009A31CC" w:rsidRPr="009A31CC" w:rsidRDefault="009A31CC" w:rsidP="00D029D3">
      <w:pPr>
        <w:numPr>
          <w:ilvl w:val="0"/>
          <w:numId w:val="13"/>
        </w:numPr>
        <w:spacing w:after="0" w:line="240" w:lineRule="auto"/>
        <w:rPr>
          <w:rFonts w:ascii="Times New Roman" w:eastAsia="Times New Roman" w:hAnsi="Times New Roman" w:cs="Times New Roman"/>
          <w:sz w:val="24"/>
          <w:szCs w:val="24"/>
        </w:rPr>
      </w:pPr>
      <w:proofErr w:type="gramStart"/>
      <w:r w:rsidRPr="009A31CC">
        <w:rPr>
          <w:rFonts w:ascii="Times New Roman" w:eastAsia="Times New Roman" w:hAnsi="Times New Roman" w:cs="Times New Roman"/>
          <w:sz w:val="24"/>
          <w:szCs w:val="24"/>
        </w:rPr>
        <w:t>Amendments to this Constitution may be proposed by a two-thirds majority in parliament or through a popular initiative</w:t>
      </w:r>
      <w:proofErr w:type="gramEnd"/>
      <w:r w:rsidRPr="009A31CC">
        <w:rPr>
          <w:rFonts w:ascii="Times New Roman" w:eastAsia="Times New Roman" w:hAnsi="Times New Roman" w:cs="Times New Roman"/>
          <w:sz w:val="24"/>
          <w:szCs w:val="24"/>
        </w:rPr>
        <w:t>.</w:t>
      </w:r>
    </w:p>
    <w:p w:rsidR="009A31CC" w:rsidRPr="009A31CC" w:rsidRDefault="009A31CC" w:rsidP="00D029D3">
      <w:pPr>
        <w:numPr>
          <w:ilvl w:val="0"/>
          <w:numId w:val="13"/>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 xml:space="preserve">Proposed amendments </w:t>
      </w:r>
      <w:proofErr w:type="gramStart"/>
      <w:r w:rsidRPr="009A31CC">
        <w:rPr>
          <w:rFonts w:ascii="Times New Roman" w:eastAsia="Times New Roman" w:hAnsi="Times New Roman" w:cs="Times New Roman"/>
          <w:sz w:val="24"/>
          <w:szCs w:val="24"/>
        </w:rPr>
        <w:t>must be ratified</w:t>
      </w:r>
      <w:proofErr w:type="gramEnd"/>
      <w:r w:rsidRPr="009A31CC">
        <w:rPr>
          <w:rFonts w:ascii="Times New Roman" w:eastAsia="Times New Roman" w:hAnsi="Times New Roman" w:cs="Times New Roman"/>
          <w:sz w:val="24"/>
          <w:szCs w:val="24"/>
        </w:rPr>
        <w:t xml:space="preserve"> by a national referendum to take effect.</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11: Supremacy of the Constitution</w:t>
      </w:r>
    </w:p>
    <w:p w:rsidR="009A31CC" w:rsidRPr="009A31CC" w:rsidRDefault="009A31CC" w:rsidP="00D029D3">
      <w:pPr>
        <w:numPr>
          <w:ilvl w:val="0"/>
          <w:numId w:val="14"/>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 xml:space="preserve">This Constitution is the supreme law of the land, and any laws or actions contrary to its provisions are </w:t>
      </w:r>
      <w:proofErr w:type="gramStart"/>
      <w:r w:rsidRPr="009A31CC">
        <w:rPr>
          <w:rFonts w:ascii="Times New Roman" w:eastAsia="Times New Roman" w:hAnsi="Times New Roman" w:cs="Times New Roman"/>
          <w:sz w:val="24"/>
          <w:szCs w:val="24"/>
        </w:rPr>
        <w:t>null and void</w:t>
      </w:r>
      <w:proofErr w:type="gramEnd"/>
      <w:r w:rsidRPr="009A31CC">
        <w:rPr>
          <w:rFonts w:ascii="Times New Roman" w:eastAsia="Times New Roman" w:hAnsi="Times New Roman" w:cs="Times New Roman"/>
          <w:sz w:val="24"/>
          <w:szCs w:val="24"/>
        </w:rPr>
        <w:t>.</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b/>
          <w:bCs/>
          <w:sz w:val="24"/>
          <w:szCs w:val="24"/>
        </w:rPr>
        <w:t>Article 12: Transitional Provisions</w:t>
      </w:r>
    </w:p>
    <w:p w:rsidR="009A31CC" w:rsidRPr="009A31CC" w:rsidRDefault="009A31CC" w:rsidP="00D029D3">
      <w:pPr>
        <w:numPr>
          <w:ilvl w:val="0"/>
          <w:numId w:val="15"/>
        </w:num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 xml:space="preserve">Existing laws remain in effect until they are amended or repealed to conform </w:t>
      </w:r>
      <w:proofErr w:type="gramStart"/>
      <w:r w:rsidRPr="009A31CC">
        <w:rPr>
          <w:rFonts w:ascii="Times New Roman" w:eastAsia="Times New Roman" w:hAnsi="Times New Roman" w:cs="Times New Roman"/>
          <w:sz w:val="24"/>
          <w:szCs w:val="24"/>
        </w:rPr>
        <w:t>with</w:t>
      </w:r>
      <w:proofErr w:type="gramEnd"/>
      <w:r w:rsidRPr="009A31CC">
        <w:rPr>
          <w:rFonts w:ascii="Times New Roman" w:eastAsia="Times New Roman" w:hAnsi="Times New Roman" w:cs="Times New Roman"/>
          <w:sz w:val="24"/>
          <w:szCs w:val="24"/>
        </w:rPr>
        <w:t xml:space="preserve"> this Constitution.</w:t>
      </w:r>
    </w:p>
    <w:p w:rsidR="009A31CC" w:rsidRPr="009A31CC" w:rsidRDefault="009A31CC" w:rsidP="00D029D3">
      <w:pPr>
        <w:spacing w:after="0" w:line="240" w:lineRule="auto"/>
        <w:rPr>
          <w:rFonts w:ascii="Times New Roman" w:eastAsia="Times New Roman" w:hAnsi="Times New Roman" w:cs="Times New Roman"/>
          <w:sz w:val="24"/>
          <w:szCs w:val="24"/>
        </w:rPr>
      </w:pPr>
      <w:r w:rsidRPr="009A31CC">
        <w:rPr>
          <w:rFonts w:ascii="Times New Roman" w:eastAsia="Times New Roman" w:hAnsi="Times New Roman" w:cs="Times New Roman"/>
          <w:sz w:val="24"/>
          <w:szCs w:val="24"/>
        </w:rPr>
        <w:t>This proposed foundational document aims to establish a democratic framework that respects individual rights, promotes equality, and ensures the separation of powers. It draws inspiration from universal democratic principles and the U.S. Bill of Rights, while considering the cultural and religious contexts of Middle Eastern nations.</w:t>
      </w:r>
    </w:p>
    <w:p w:rsidR="009A31CC" w:rsidRDefault="009A31CC" w:rsidP="00D029D3">
      <w:pPr>
        <w:spacing w:after="0"/>
      </w:pPr>
    </w:p>
    <w:p w:rsidR="009A31CC" w:rsidRDefault="009A31CC" w:rsidP="00D029D3">
      <w:pPr>
        <w:spacing w:after="0"/>
      </w:pPr>
    </w:p>
    <w:p w:rsidR="009A31CC" w:rsidRDefault="009A31CC" w:rsidP="00D029D3">
      <w:pPr>
        <w:spacing w:after="0"/>
      </w:pPr>
    </w:p>
    <w:p w:rsidR="009A31CC" w:rsidRDefault="009A31CC" w:rsidP="00D029D3">
      <w:pPr>
        <w:spacing w:after="0"/>
      </w:pPr>
      <w:bookmarkStart w:id="0" w:name="_GoBack"/>
      <w:bookmarkEnd w:id="0"/>
    </w:p>
    <w:sectPr w:rsidR="009A31CC" w:rsidSect="00D029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6380"/>
    <w:multiLevelType w:val="multilevel"/>
    <w:tmpl w:val="F88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77C96"/>
    <w:multiLevelType w:val="multilevel"/>
    <w:tmpl w:val="ADF2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B25CB"/>
    <w:multiLevelType w:val="multilevel"/>
    <w:tmpl w:val="4384A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F7860"/>
    <w:multiLevelType w:val="multilevel"/>
    <w:tmpl w:val="B0EC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B22D6"/>
    <w:multiLevelType w:val="multilevel"/>
    <w:tmpl w:val="528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759BF"/>
    <w:multiLevelType w:val="multilevel"/>
    <w:tmpl w:val="737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9474B"/>
    <w:multiLevelType w:val="multilevel"/>
    <w:tmpl w:val="749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71AE2"/>
    <w:multiLevelType w:val="multilevel"/>
    <w:tmpl w:val="03FC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4303A"/>
    <w:multiLevelType w:val="multilevel"/>
    <w:tmpl w:val="BB10E3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BB1D9E"/>
    <w:multiLevelType w:val="multilevel"/>
    <w:tmpl w:val="E87A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C802A6"/>
    <w:multiLevelType w:val="multilevel"/>
    <w:tmpl w:val="861C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805D8"/>
    <w:multiLevelType w:val="multilevel"/>
    <w:tmpl w:val="C7A6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0E12"/>
    <w:multiLevelType w:val="multilevel"/>
    <w:tmpl w:val="D846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06DF4"/>
    <w:multiLevelType w:val="multilevel"/>
    <w:tmpl w:val="0E3A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43FC5"/>
    <w:multiLevelType w:val="multilevel"/>
    <w:tmpl w:val="4BEA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8"/>
  </w:num>
  <w:num w:numId="4">
    <w:abstractNumId w:val="3"/>
  </w:num>
  <w:num w:numId="5">
    <w:abstractNumId w:val="5"/>
  </w:num>
  <w:num w:numId="6">
    <w:abstractNumId w:val="9"/>
  </w:num>
  <w:num w:numId="7">
    <w:abstractNumId w:val="14"/>
  </w:num>
  <w:num w:numId="8">
    <w:abstractNumId w:val="10"/>
  </w:num>
  <w:num w:numId="9">
    <w:abstractNumId w:val="12"/>
  </w:num>
  <w:num w:numId="10">
    <w:abstractNumId w:val="11"/>
  </w:num>
  <w:num w:numId="11">
    <w:abstractNumId w:val="1"/>
  </w:num>
  <w:num w:numId="12">
    <w:abstractNumId w:val="13"/>
  </w:num>
  <w:num w:numId="13">
    <w:abstractNumId w:val="6"/>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CC"/>
    <w:rsid w:val="00461D6E"/>
    <w:rsid w:val="004C4052"/>
    <w:rsid w:val="004E4364"/>
    <w:rsid w:val="008B111C"/>
    <w:rsid w:val="009A31CC"/>
    <w:rsid w:val="00A914E3"/>
    <w:rsid w:val="00AA33B1"/>
    <w:rsid w:val="00D029D3"/>
    <w:rsid w:val="00ED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3DBE"/>
  <w15:chartTrackingRefBased/>
  <w15:docId w15:val="{01D80BE5-286B-451E-8B07-139060C4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31CC"/>
    <w:rPr>
      <w:b/>
      <w:bCs/>
    </w:rPr>
  </w:style>
  <w:style w:type="paragraph" w:styleId="NormalWeb">
    <w:name w:val="Normal (Web)"/>
    <w:basedOn w:val="Normal"/>
    <w:uiPriority w:val="99"/>
    <w:semiHidden/>
    <w:unhideWhenUsed/>
    <w:rsid w:val="009A31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31CC"/>
    <w:rPr>
      <w:i/>
      <w:iCs/>
    </w:rPr>
  </w:style>
  <w:style w:type="paragraph" w:styleId="BalloonText">
    <w:name w:val="Balloon Text"/>
    <w:basedOn w:val="Normal"/>
    <w:link w:val="BalloonTextChar"/>
    <w:uiPriority w:val="99"/>
    <w:semiHidden/>
    <w:unhideWhenUsed/>
    <w:rsid w:val="004C4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4513">
      <w:bodyDiv w:val="1"/>
      <w:marLeft w:val="0"/>
      <w:marRight w:val="0"/>
      <w:marTop w:val="0"/>
      <w:marBottom w:val="0"/>
      <w:divBdr>
        <w:top w:val="none" w:sz="0" w:space="0" w:color="auto"/>
        <w:left w:val="none" w:sz="0" w:space="0" w:color="auto"/>
        <w:bottom w:val="none" w:sz="0" w:space="0" w:color="auto"/>
        <w:right w:val="none" w:sz="0" w:space="0" w:color="auto"/>
      </w:divBdr>
    </w:div>
    <w:div w:id="1974796800">
      <w:bodyDiv w:val="1"/>
      <w:marLeft w:val="0"/>
      <w:marRight w:val="0"/>
      <w:marTop w:val="0"/>
      <w:marBottom w:val="0"/>
      <w:divBdr>
        <w:top w:val="none" w:sz="0" w:space="0" w:color="auto"/>
        <w:left w:val="none" w:sz="0" w:space="0" w:color="auto"/>
        <w:bottom w:val="none" w:sz="0" w:space="0" w:color="auto"/>
        <w:right w:val="none" w:sz="0" w:space="0" w:color="auto"/>
      </w:divBdr>
      <w:divsChild>
        <w:div w:id="744886209">
          <w:marLeft w:val="0"/>
          <w:marRight w:val="0"/>
          <w:marTop w:val="0"/>
          <w:marBottom w:val="0"/>
          <w:divBdr>
            <w:top w:val="none" w:sz="0" w:space="0" w:color="auto"/>
            <w:left w:val="none" w:sz="0" w:space="0" w:color="auto"/>
            <w:bottom w:val="none" w:sz="0" w:space="0" w:color="auto"/>
            <w:right w:val="none" w:sz="0" w:space="0" w:color="auto"/>
          </w:divBdr>
          <w:divsChild>
            <w:div w:id="8216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2025-02-04T19:20:00Z</cp:lastPrinted>
  <dcterms:created xsi:type="dcterms:W3CDTF">2025-02-04T21:14:00Z</dcterms:created>
  <dcterms:modified xsi:type="dcterms:W3CDTF">2025-02-04T21:14:00Z</dcterms:modified>
</cp:coreProperties>
</file>